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51DAF7E3" w:rsidR="000D624D" w:rsidRPr="00573E31" w:rsidRDefault="101DA567" w:rsidP="22FDE091">
      <w:pPr>
        <w:tabs>
          <w:tab w:val="right" w:pos="9638"/>
        </w:tabs>
        <w:rPr>
          <w:rFonts w:ascii="Arial" w:eastAsia="Arial" w:hAnsi="Arial" w:cs="Arial"/>
          <w:sz w:val="24"/>
          <w:szCs w:val="24"/>
        </w:rPr>
      </w:pPr>
      <w:r w:rsidRPr="22FDE091">
        <w:rPr>
          <w:rFonts w:ascii="Arial" w:hAnsi="Arial" w:cs="Arial"/>
          <w:b/>
          <w:bCs/>
          <w:sz w:val="24"/>
          <w:szCs w:val="24"/>
        </w:rPr>
        <w:t>SA WG2 Meeting #17</w:t>
      </w:r>
      <w:r w:rsidR="04E679A9" w:rsidRPr="22FDE091">
        <w:rPr>
          <w:rFonts w:ascii="Arial" w:hAnsi="Arial" w:cs="Arial"/>
          <w:b/>
          <w:bCs/>
          <w:sz w:val="24"/>
          <w:szCs w:val="24"/>
        </w:rPr>
        <w:t>1</w:t>
      </w:r>
      <w:r w:rsidR="003574C5">
        <w:tab/>
      </w:r>
      <w:r w:rsidR="6E646049" w:rsidRPr="22FDE091">
        <w:rPr>
          <w:rFonts w:ascii="Arial" w:eastAsia="Arial" w:hAnsi="Arial" w:cs="Arial"/>
          <w:b/>
          <w:bCs/>
          <w:color w:val="808080" w:themeColor="background1" w:themeShade="80"/>
          <w:sz w:val="25"/>
          <w:szCs w:val="25"/>
        </w:rPr>
        <w:t xml:space="preserve"> </w:t>
      </w:r>
      <w:r w:rsidR="6E646049" w:rsidRPr="00513A4B">
        <w:rPr>
          <w:rFonts w:ascii="Arial" w:eastAsia="Arial" w:hAnsi="Arial" w:cs="Arial"/>
          <w:b/>
          <w:bCs/>
          <w:color w:val="auto"/>
          <w:sz w:val="25"/>
          <w:szCs w:val="25"/>
        </w:rPr>
        <w:t>S2-2508329</w:t>
      </w:r>
    </w:p>
    <w:p w14:paraId="192841D8" w14:textId="0F162F09" w:rsidR="000D624D" w:rsidRPr="00573E31" w:rsidRDefault="00D20A7E">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China</w:t>
      </w:r>
      <w:r w:rsidR="003574C5" w:rsidRPr="00573E31">
        <w:rPr>
          <w:rFonts w:ascii="Arial" w:hAnsi="Arial" w:cs="Arial"/>
          <w:b/>
          <w:bCs/>
          <w:sz w:val="24"/>
        </w:rPr>
        <w:tab/>
      </w:r>
    </w:p>
    <w:p w14:paraId="3872BE3B" w14:textId="6255C291"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proofErr w:type="spellStart"/>
      <w:r w:rsidR="00D20A7E">
        <w:rPr>
          <w:rFonts w:ascii="Arial" w:hAnsi="Arial" w:cs="Arial"/>
          <w:b/>
        </w:rPr>
        <w:t>Tejas</w:t>
      </w:r>
      <w:proofErr w:type="spellEnd"/>
      <w:r w:rsidR="00D20A7E">
        <w:rPr>
          <w:rFonts w:ascii="Arial" w:hAnsi="Arial" w:cs="Arial"/>
          <w:b/>
        </w:rPr>
        <w:t xml:space="preserve"> Networks Limited</w:t>
      </w:r>
    </w:p>
    <w:p w14:paraId="24F8B135" w14:textId="1AB07193" w:rsidR="000D624D" w:rsidRPr="00573E31" w:rsidRDefault="101DA567" w:rsidP="22FDE091">
      <w:pPr>
        <w:ind w:left="2127" w:hanging="2127"/>
        <w:rPr>
          <w:rFonts w:ascii="Arial" w:hAnsi="Arial" w:cs="Arial"/>
          <w:b/>
          <w:bCs/>
        </w:rPr>
      </w:pPr>
      <w:r w:rsidRPr="22FDE091">
        <w:rPr>
          <w:rFonts w:ascii="Arial" w:hAnsi="Arial" w:cs="Arial"/>
          <w:b/>
          <w:bCs/>
        </w:rPr>
        <w:t>Title:</w:t>
      </w:r>
      <w:r w:rsidR="003574C5">
        <w:tab/>
      </w:r>
      <w:r w:rsidR="6CFCE8F3" w:rsidRPr="22FDE091">
        <w:rPr>
          <w:rFonts w:ascii="Arial" w:hAnsi="Arial" w:cs="Arial"/>
          <w:b/>
          <w:bCs/>
        </w:rPr>
        <w:t>WT/KI Proposal</w:t>
      </w:r>
      <w:r w:rsidR="1667EC8C" w:rsidRPr="22FDE091">
        <w:rPr>
          <w:rFonts w:ascii="Arial" w:hAnsi="Arial" w:cs="Arial"/>
          <w:b/>
          <w:bCs/>
        </w:rPr>
        <w:t>s</w:t>
      </w:r>
      <w:r w:rsidR="6CFCE8F3" w:rsidRPr="22FDE091">
        <w:rPr>
          <w:rFonts w:ascii="Arial" w:hAnsi="Arial" w:cs="Arial"/>
          <w:b/>
          <w:bCs/>
        </w:rPr>
        <w:t xml:space="preserve"> -</w:t>
      </w:r>
      <w:r w:rsidRPr="22FDE091">
        <w:rPr>
          <w:rFonts w:ascii="Arial" w:hAnsi="Arial" w:cs="Arial"/>
          <w:b/>
          <w:bCs/>
        </w:rPr>
        <w:t xml:space="preserve"> </w:t>
      </w:r>
      <w:r w:rsidR="30CD3F65" w:rsidRPr="22FDE091">
        <w:rPr>
          <w:rFonts w:ascii="Arial" w:hAnsi="Arial" w:cs="Arial"/>
          <w:b/>
          <w:bCs/>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2675FBA1"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61795977"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D20A7E">
        <w:rPr>
          <w:rFonts w:ascii="Arial" w:hAnsi="Arial" w:cs="Arial"/>
          <w:i/>
        </w:rPr>
        <w:t>discusses</w:t>
      </w:r>
      <w:r w:rsidR="0049581D">
        <w:rPr>
          <w:rFonts w:ascii="Arial" w:hAnsi="Arial" w:cs="Arial"/>
          <w:i/>
        </w:rPr>
        <w:t xml:space="preserve"> the </w:t>
      </w:r>
      <w:r w:rsidR="00D20A7E">
        <w:rPr>
          <w:rFonts w:ascii="Arial" w:hAnsi="Arial" w:cs="Arial"/>
          <w:i/>
        </w:rPr>
        <w:t>key issues</w:t>
      </w:r>
      <w:r w:rsidR="0049581D">
        <w:rPr>
          <w:rFonts w:ascii="Arial" w:hAnsi="Arial" w:cs="Arial"/>
          <w:i/>
        </w:rPr>
        <w:t xml:space="preserve"> for WT#3 regarding the use of AI for 6G architecture</w:t>
      </w:r>
      <w:r w:rsidR="006A7E8E" w:rsidRPr="00573E31">
        <w:rPr>
          <w:rFonts w:ascii="Arial" w:hAnsi="Arial" w:cs="Arial"/>
          <w:i/>
        </w:rPr>
        <w:t>.</w:t>
      </w:r>
    </w:p>
    <w:p w14:paraId="2D6DDD64" w14:textId="05BFA362" w:rsidR="000D624D" w:rsidRDefault="003574C5">
      <w:pPr>
        <w:pStyle w:val="Heading1"/>
        <w:rPr>
          <w:sz w:val="32"/>
          <w:szCs w:val="32"/>
        </w:rPr>
      </w:pPr>
      <w:bookmarkStart w:id="0" w:name="_Hlk87257355"/>
      <w:r w:rsidRPr="00573E31">
        <w:rPr>
          <w:sz w:val="32"/>
          <w:szCs w:val="32"/>
        </w:rPr>
        <w:t xml:space="preserve">1. </w:t>
      </w:r>
      <w:r w:rsidR="0049581D">
        <w:rPr>
          <w:sz w:val="32"/>
          <w:szCs w:val="32"/>
        </w:rPr>
        <w:t>Discussion</w:t>
      </w:r>
    </w:p>
    <w:p w14:paraId="07E2F70D" w14:textId="7CD6DA9F" w:rsidR="00184F28" w:rsidRDefault="00745D20" w:rsidP="0049581D">
      <w:pPr>
        <w:rPr>
          <w:lang w:eastAsia="en-US"/>
        </w:rPr>
      </w:pPr>
      <w:r w:rsidRPr="0707347B">
        <w:rPr>
          <w:lang w:eastAsia="en-US"/>
        </w:rPr>
        <w:t>The SA2#170 meeting kicked off the 6G agenda items</w:t>
      </w:r>
      <w:r w:rsidR="105D9B84" w:rsidRPr="0707347B">
        <w:rPr>
          <w:lang w:eastAsia="en-US"/>
        </w:rPr>
        <w:t xml:space="preserve"> and a baseline has been formulated for the WT#3</w:t>
      </w:r>
      <w:r w:rsidRPr="0707347B">
        <w:rPr>
          <w:lang w:eastAsia="en-US"/>
        </w:rPr>
        <w:t>. The WT#3 is further divided into two subtasks – WT#3.1 covering AI for 6G architecture and WT#3.2 covering 6G network for AI. This document discusses WT#3.1.</w:t>
      </w:r>
    </w:p>
    <w:p w14:paraId="76FFC878" w14:textId="77777777" w:rsidR="00880871" w:rsidRPr="00573E31" w:rsidRDefault="00880871" w:rsidP="00880871">
      <w:pPr>
        <w:pStyle w:val="Heading1"/>
        <w:rPr>
          <w:rFonts w:cs="Arial"/>
          <w:sz w:val="32"/>
          <w:szCs w:val="18"/>
        </w:rPr>
      </w:pPr>
      <w:r w:rsidRPr="00573E31">
        <w:t>Annex A.3</w:t>
      </w:r>
      <w:r w:rsidRPr="00573E31">
        <w:rPr>
          <w:rFonts w:cs="Arial"/>
          <w:sz w:val="32"/>
          <w:szCs w:val="18"/>
        </w:rPr>
        <w:t>. WT#3 Scope</w:t>
      </w:r>
    </w:p>
    <w:p w14:paraId="4DBA98B5" w14:textId="77777777" w:rsidR="00880871" w:rsidRPr="00627EFF" w:rsidRDefault="00880871" w:rsidP="00880871">
      <w:pPr>
        <w:rPr>
          <w:lang w:eastAsia="en-US"/>
        </w:rPr>
      </w:pPr>
      <w:r w:rsidRPr="00627EFF">
        <w:rPr>
          <w:b/>
          <w:bCs/>
          <w:lang w:eastAsia="en-US"/>
        </w:rPr>
        <w:t>WT#3</w:t>
      </w:r>
      <w:r w:rsidRPr="00627EFF">
        <w:rPr>
          <w:lang w:eastAsia="en-US"/>
        </w:rPr>
        <w:t>: Study how to support and enable use of AI in 6G (e.g. AI agent, framework).</w:t>
      </w:r>
    </w:p>
    <w:p w14:paraId="0A812E00" w14:textId="77777777" w:rsidR="00880871" w:rsidRPr="00627EFF" w:rsidRDefault="00880871" w:rsidP="00880871">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8CE6C1A" w14:textId="77777777" w:rsidR="00880871" w:rsidRDefault="00880871" w:rsidP="00880871">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AI technologies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 xml:space="preserve">achieve increased levels of performance, efficiency, </w:t>
      </w:r>
      <w:r>
        <w:rPr>
          <w:lang w:val="en-IE" w:eastAsia="zh-CN"/>
        </w:rPr>
        <w:t>QoS/</w:t>
      </w:r>
      <w:proofErr w:type="spellStart"/>
      <w:r>
        <w:rPr>
          <w:lang w:val="en-IE" w:eastAsia="zh-CN"/>
        </w:rPr>
        <w:t>QoE</w:t>
      </w:r>
      <w:proofErr w:type="spellEnd"/>
      <w:r>
        <w:rPr>
          <w:lang w:val="en-IE" w:eastAsia="zh-CN"/>
        </w:rPr>
        <w:t xml:space="preserve">, </w:t>
      </w:r>
      <w:r w:rsidRPr="005251A4">
        <w:rPr>
          <w:lang w:val="en-IE" w:eastAsia="zh-CN"/>
        </w:rPr>
        <w:t>scalability and resilience</w:t>
      </w:r>
      <w:r>
        <w:rPr>
          <w:lang w:val="en-IE" w:eastAsia="zh-CN"/>
        </w:rPr>
        <w:t>, while enabling multi-vendor interoperability, including:</w:t>
      </w:r>
    </w:p>
    <w:p w14:paraId="4215DA77" w14:textId="77777777" w:rsidR="00880871" w:rsidRPr="00A83BD4" w:rsidRDefault="00880871" w:rsidP="00880871">
      <w:pPr>
        <w:pStyle w:val="B2"/>
        <w:rPr>
          <w:lang w:val="en-IE" w:eastAsia="zh-CN"/>
        </w:rPr>
      </w:pPr>
      <w:r w:rsidRPr="00A83BD4">
        <w:rPr>
          <w:lang w:val="en-IE" w:eastAsia="zh-CN"/>
        </w:rPr>
        <w:t>-</w:t>
      </w:r>
      <w:r w:rsidRPr="00A83BD4">
        <w:rPr>
          <w:lang w:val="en-IE" w:eastAsia="zh-CN"/>
        </w:rPr>
        <w:tab/>
        <w:t xml:space="preserve">AI-related capabilities in the 6G CN, which may include understanding and acting autonomously based on requests or events, acquiring contextual information, reasoning, explainability, self-learning, decision-making, generating results, interacting with other network functions, enabling closed-loop interactions, access to trusted external capabilities, exchanging network AI capabilities, controllability, being able to alternatively select non-AI native behaviour. </w:t>
      </w:r>
    </w:p>
    <w:p w14:paraId="5B6AE9D6" w14:textId="77777777" w:rsidR="00880871" w:rsidRPr="00A83BD4" w:rsidRDefault="00880871" w:rsidP="00880871">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2F999215" w14:textId="77777777" w:rsidR="00880871" w:rsidRPr="00A83BD4" w:rsidRDefault="00880871" w:rsidP="00880871">
      <w:pPr>
        <w:pStyle w:val="B2"/>
        <w:rPr>
          <w:lang w:val="en-IE" w:eastAsia="zh-CN"/>
        </w:rPr>
      </w:pPr>
      <w:r w:rsidRPr="00A83BD4">
        <w:rPr>
          <w:lang w:val="en-IE" w:eastAsia="zh-CN"/>
        </w:rPr>
        <w:t>-</w:t>
      </w:r>
      <w:r w:rsidRPr="00A83BD4">
        <w:rPr>
          <w:lang w:val="en-IE" w:eastAsia="zh-CN"/>
        </w:rPr>
        <w:tab/>
        <w:t xml:space="preserve">support AI-related functionalities (e.g. model training, model provisioning, performance monitoring) into 6G CN considering 5G CN AI-related functionalities as a starting point for discussion, which may include model interoperability, reliable and sustainable AI. </w:t>
      </w:r>
    </w:p>
    <w:p w14:paraId="3185F337" w14:textId="77777777" w:rsidR="00880871" w:rsidRPr="00A83BD4" w:rsidRDefault="00880871" w:rsidP="00880871">
      <w:pPr>
        <w:pStyle w:val="B2"/>
        <w:rPr>
          <w:lang w:val="en-IE" w:eastAsia="zh-CN"/>
        </w:rPr>
      </w:pPr>
      <w:r w:rsidRPr="00A83BD4">
        <w:rPr>
          <w:lang w:val="en-IE" w:eastAsia="zh-CN"/>
        </w:rPr>
        <w:t>-</w:t>
      </w:r>
      <w:r w:rsidRPr="00A83BD4">
        <w:rPr>
          <w:lang w:val="en-IE" w:eastAsia="zh-CN"/>
        </w:rPr>
        <w:tab/>
        <w:t>coordinate between 5G CN AI and 6G CN AI, if needed, e.g. for purpose of service continuity.</w:t>
      </w:r>
    </w:p>
    <w:p w14:paraId="7AD058AC" w14:textId="77777777" w:rsidR="00880871" w:rsidRDefault="00880871" w:rsidP="00880871">
      <w:pPr>
        <w:pStyle w:val="B1"/>
        <w:rPr>
          <w:lang w:val="en-IE" w:eastAsia="zh-CN"/>
        </w:rPr>
      </w:pPr>
      <w:r w:rsidRPr="0707347B">
        <w:rPr>
          <w:lang w:val="en-IE" w:eastAsia="zh-CN"/>
        </w:rPr>
        <w:t>NOTE:</w:t>
      </w:r>
      <w:r>
        <w:tab/>
      </w:r>
      <w:r w:rsidRPr="0707347B">
        <w:rPr>
          <w:lang w:val="en-IE" w:eastAsia="zh-CN"/>
        </w:rPr>
        <w:t>For WT#3.1.2, aspects related to SA5 will be coordinated with SA5 during the study, aspects related to RAN will be coordinated with RAN during the study.</w:t>
      </w:r>
    </w:p>
    <w:p w14:paraId="7D156049" w14:textId="1F69B32F" w:rsidR="0707347B" w:rsidRDefault="0707347B" w:rsidP="0707347B">
      <w:pPr>
        <w:pStyle w:val="B1"/>
        <w:rPr>
          <w:lang w:val="en-IE" w:eastAsia="zh-CN"/>
        </w:rPr>
      </w:pPr>
    </w:p>
    <w:p w14:paraId="258A41E2" w14:textId="2ED47A78" w:rsidR="0707347B" w:rsidRDefault="0707347B" w:rsidP="0707347B">
      <w:pPr>
        <w:pStyle w:val="B1"/>
        <w:rPr>
          <w:lang w:val="en-IE" w:eastAsia="zh-CN"/>
        </w:rPr>
      </w:pPr>
    </w:p>
    <w:p w14:paraId="08E9ABC3" w14:textId="57809E60" w:rsidR="0707347B" w:rsidRDefault="0707347B" w:rsidP="0707347B">
      <w:pPr>
        <w:pStyle w:val="B1"/>
        <w:rPr>
          <w:lang w:val="en-IE" w:eastAsia="zh-CN"/>
        </w:rPr>
      </w:pPr>
    </w:p>
    <w:p w14:paraId="180ABE1C" w14:textId="0B152FEA" w:rsidR="0707347B" w:rsidRDefault="0707347B" w:rsidP="0707347B">
      <w:pPr>
        <w:pStyle w:val="B1"/>
        <w:rPr>
          <w:lang w:val="en-IE" w:eastAsia="zh-CN"/>
        </w:rPr>
      </w:pPr>
    </w:p>
    <w:p w14:paraId="3C6A09D6" w14:textId="77777777" w:rsidR="00513A4B" w:rsidRDefault="00513A4B" w:rsidP="0707347B">
      <w:pPr>
        <w:pStyle w:val="B1"/>
        <w:rPr>
          <w:lang w:val="en-IE" w:eastAsia="zh-CN"/>
        </w:rPr>
      </w:pPr>
    </w:p>
    <w:p w14:paraId="132E61F6" w14:textId="77777777" w:rsidR="00513A4B" w:rsidRDefault="00513A4B" w:rsidP="0707347B">
      <w:pPr>
        <w:pStyle w:val="B1"/>
        <w:rPr>
          <w:lang w:val="en-IE" w:eastAsia="zh-CN"/>
        </w:rPr>
      </w:pPr>
    </w:p>
    <w:p w14:paraId="04142374" w14:textId="77777777" w:rsidR="00513A4B" w:rsidRDefault="00513A4B" w:rsidP="0707347B">
      <w:pPr>
        <w:pStyle w:val="B1"/>
        <w:rPr>
          <w:lang w:val="en-IE" w:eastAsia="zh-CN"/>
        </w:rPr>
      </w:pPr>
    </w:p>
    <w:p w14:paraId="1F901EB9" w14:textId="77777777" w:rsidR="00880871" w:rsidRPr="002F0817" w:rsidRDefault="00880871" w:rsidP="00880871">
      <w:pPr>
        <w:pStyle w:val="B1"/>
        <w:rPr>
          <w:lang w:val="en-IE" w:eastAsia="zh-CN"/>
        </w:rPr>
      </w:pPr>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lastRenderedPageBreak/>
        <w:t>**** First Change ****</w:t>
      </w:r>
    </w:p>
    <w:bookmarkEnd w:id="0"/>
    <w:p w14:paraId="3EA27DE1" w14:textId="77777777" w:rsidR="002D7C64" w:rsidRDefault="002D7C64" w:rsidP="002D7C64">
      <w:pPr>
        <w:rPr>
          <w:lang w:eastAsia="zh-CN"/>
        </w:rPr>
      </w:pPr>
    </w:p>
    <w:p w14:paraId="7AC3F315" w14:textId="47060343" w:rsidR="002D7C64" w:rsidRDefault="002D7C64" w:rsidP="002D7C64">
      <w:pPr>
        <w:pStyle w:val="Heading1"/>
        <w:rPr>
          <w:rFonts w:cs="Arial"/>
          <w:sz w:val="32"/>
          <w:szCs w:val="18"/>
        </w:rPr>
      </w:pPr>
      <w:r>
        <w:rPr>
          <w:rFonts w:cs="Arial"/>
          <w:sz w:val="32"/>
          <w:szCs w:val="18"/>
        </w:rPr>
        <w:t xml:space="preserve">5.X. </w:t>
      </w:r>
      <w:r>
        <w:t xml:space="preserve">Key Issue #X: </w:t>
      </w:r>
      <w:r w:rsidRPr="002D7C64">
        <w:t>AI Agent Integration into 6GC</w:t>
      </w:r>
    </w:p>
    <w:p w14:paraId="2E9E3229" w14:textId="01E1BB22" w:rsidR="002D7C64" w:rsidRPr="005B4E5C" w:rsidRDefault="00CA1B84" w:rsidP="005B4E5C">
      <w:pPr>
        <w:rPr>
          <w:lang w:val="en-IE" w:eastAsia="zh-CN"/>
        </w:rPr>
      </w:pPr>
      <w:r w:rsidRPr="00CA1B84">
        <w:rPr>
          <w:lang w:val="en-IE" w:eastAsia="zh-CN"/>
        </w:rPr>
        <w:t xml:space="preserve">This key issue aims to provide solutions </w:t>
      </w:r>
      <w:r>
        <w:rPr>
          <w:lang w:val="en-IE" w:eastAsia="zh-CN"/>
        </w:rPr>
        <w:t>for</w:t>
      </w:r>
      <w:r w:rsidRPr="00CA1B84">
        <w:rPr>
          <w:lang w:val="en-IE" w:eastAsia="zh-CN"/>
        </w:rPr>
        <w:t xml:space="preserve"> introduc</w:t>
      </w:r>
      <w:r>
        <w:rPr>
          <w:lang w:val="en-IE" w:eastAsia="zh-CN"/>
        </w:rPr>
        <w:t>ing</w:t>
      </w:r>
      <w:r w:rsidRPr="00CA1B84">
        <w:rPr>
          <w:lang w:val="en-IE" w:eastAsia="zh-CN"/>
        </w:rPr>
        <w:t xml:space="preserve"> AI agents into the 6GC architecture</w:t>
      </w:r>
      <w:r w:rsidR="005B4E5C">
        <w:rPr>
          <w:lang w:val="en-IE" w:eastAsia="zh-CN"/>
        </w:rPr>
        <w:t>. The key issue shall consider</w:t>
      </w:r>
      <w:r w:rsidR="002D7C64">
        <w:rPr>
          <w:lang w:val="en-IE" w:eastAsia="zh-CN"/>
        </w:rPr>
        <w:t>:</w:t>
      </w:r>
    </w:p>
    <w:p w14:paraId="05F72BF6" w14:textId="5D232CAB" w:rsidR="002D7C64" w:rsidRDefault="002D7C64" w:rsidP="002D7C64">
      <w:pPr>
        <w:pStyle w:val="B2"/>
      </w:pPr>
      <w:r>
        <w:t xml:space="preserve">-  </w:t>
      </w:r>
      <w:r>
        <w:tab/>
        <w:t xml:space="preserve">How to </w:t>
      </w:r>
      <w:r w:rsidR="005B4E5C">
        <w:t>represent the</w:t>
      </w:r>
      <w:r>
        <w:t xml:space="preserve"> network AI </w:t>
      </w:r>
      <w:r w:rsidR="005B4E5C">
        <w:t>a</w:t>
      </w:r>
      <w:r>
        <w:t>gents</w:t>
      </w:r>
      <w:r w:rsidR="005B4E5C">
        <w:t xml:space="preserve"> in the 6GC</w:t>
      </w:r>
      <w:r>
        <w:t xml:space="preserve"> and </w:t>
      </w:r>
      <w:r w:rsidR="005B4E5C">
        <w:t xml:space="preserve">assign </w:t>
      </w:r>
      <w:r>
        <w:t>their functionalities,</w:t>
      </w:r>
    </w:p>
    <w:p w14:paraId="765E2068" w14:textId="2D262C77" w:rsidR="002D7C64" w:rsidRDefault="002D7C64" w:rsidP="002D7C64">
      <w:pPr>
        <w:pStyle w:val="B2"/>
        <w:rPr>
          <w:rFonts w:eastAsiaTheme="minorEastAsia"/>
        </w:rPr>
      </w:pPr>
      <w:r>
        <w:t xml:space="preserve">-  </w:t>
      </w:r>
      <w:r>
        <w:tab/>
        <w:t xml:space="preserve">How to </w:t>
      </w:r>
      <w:r w:rsidR="005B4E5C">
        <w:t>support the network AI agent’s interaction with the 6GC network functions, other network AI agents, the NG-RAN, the UE and/or 3</w:t>
      </w:r>
      <w:r w:rsidR="005B4E5C" w:rsidRPr="005B4E5C">
        <w:rPr>
          <w:vertAlign w:val="superscript"/>
        </w:rPr>
        <w:t>rd</w:t>
      </w:r>
      <w:r w:rsidR="005B4E5C">
        <w:t xml:space="preserve"> party entities</w:t>
      </w:r>
      <w:r>
        <w:t>,</w:t>
      </w:r>
    </w:p>
    <w:p w14:paraId="11D5CF98" w14:textId="032A2496" w:rsidR="000D624D" w:rsidRDefault="002D7C64" w:rsidP="00033909">
      <w:pPr>
        <w:pStyle w:val="B2"/>
        <w:rPr>
          <w:rFonts w:ascii="DengXian" w:hAnsi="DengXian"/>
        </w:rPr>
      </w:pPr>
      <w:r>
        <w:t xml:space="preserve">-  </w:t>
      </w:r>
      <w:r>
        <w:tab/>
        <w:t xml:space="preserve">How to </w:t>
      </w:r>
      <w:r w:rsidR="005B4E5C">
        <w:t>expose the network AI agents securely to the internal and external consumers while ensuring scalability and efficiency</w:t>
      </w:r>
      <w:r w:rsidR="005B4E5C">
        <w:rPr>
          <w:rFonts w:ascii="DengXian" w:hAnsi="DengXian"/>
        </w:rPr>
        <w:t>.</w:t>
      </w:r>
    </w:p>
    <w:p w14:paraId="5F7DBB13" w14:textId="77777777" w:rsidR="00033909" w:rsidRDefault="00033909" w:rsidP="00033909">
      <w:pPr>
        <w:pStyle w:val="B2"/>
        <w:rPr>
          <w:rFonts w:ascii="DengXian" w:hAnsi="DengXian"/>
        </w:rPr>
      </w:pPr>
    </w:p>
    <w:p w14:paraId="68C29CE9" w14:textId="77777777" w:rsidR="00033909" w:rsidRPr="00573E31" w:rsidRDefault="00033909" w:rsidP="00033909">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Second</w:t>
      </w:r>
      <w:r w:rsidRPr="00573E31">
        <w:rPr>
          <w:rFonts w:ascii="Arial" w:hAnsi="Arial" w:cs="Arial"/>
          <w:color w:val="FF0000"/>
          <w:sz w:val="36"/>
          <w:szCs w:val="36"/>
        </w:rPr>
        <w:t xml:space="preserve"> Change ****</w:t>
      </w:r>
    </w:p>
    <w:p w14:paraId="0D0A74E8" w14:textId="77777777" w:rsidR="00033909" w:rsidRDefault="00033909" w:rsidP="00033909">
      <w:pPr>
        <w:rPr>
          <w:lang w:eastAsia="zh-CN"/>
        </w:rPr>
      </w:pPr>
    </w:p>
    <w:p w14:paraId="6533AF16" w14:textId="77777777" w:rsidR="00033909" w:rsidRDefault="00033909" w:rsidP="00033909">
      <w:pPr>
        <w:pStyle w:val="Heading1"/>
        <w:rPr>
          <w:rFonts w:cs="Arial"/>
          <w:sz w:val="32"/>
          <w:szCs w:val="18"/>
        </w:rPr>
      </w:pPr>
      <w:r>
        <w:rPr>
          <w:rFonts w:cs="Arial"/>
          <w:sz w:val="32"/>
          <w:szCs w:val="18"/>
        </w:rPr>
        <w:t xml:space="preserve">5.X. </w:t>
      </w:r>
      <w:r>
        <w:t xml:space="preserve">Key Issue #X: Native </w:t>
      </w:r>
      <w:r w:rsidRPr="002D7C64">
        <w:t>AI</w:t>
      </w:r>
      <w:r>
        <w:t xml:space="preserve">-related Capabilities in </w:t>
      </w:r>
      <w:r w:rsidRPr="002D7C64">
        <w:t>6GC</w:t>
      </w:r>
    </w:p>
    <w:p w14:paraId="0AD0D1C9" w14:textId="77777777" w:rsidR="00033909" w:rsidRPr="005B4E5C" w:rsidRDefault="47EA4F3C" w:rsidP="00033909">
      <w:pPr>
        <w:rPr>
          <w:lang w:val="en-IE" w:eastAsia="zh-CN"/>
        </w:rPr>
      </w:pPr>
      <w:r w:rsidRPr="22FDE091">
        <w:rPr>
          <w:lang w:val="en-IE" w:eastAsia="zh-CN"/>
        </w:rPr>
        <w:t>This key issue aims to identify the AI-related capabilities that shall be natively supported in the 6GC. The key issue shall consider:</w:t>
      </w:r>
    </w:p>
    <w:p w14:paraId="080CC9FD" w14:textId="71EA6ADB" w:rsidR="00033909" w:rsidRDefault="00033909" w:rsidP="00033909">
      <w:pPr>
        <w:pStyle w:val="B2"/>
      </w:pPr>
      <w:r>
        <w:t xml:space="preserve">-  </w:t>
      </w:r>
      <w:r>
        <w:tab/>
        <w:t>Which AI-related capabilities shall be considered for 6GC,</w:t>
      </w:r>
    </w:p>
    <w:p w14:paraId="6DADAAB3" w14:textId="5C7F8581" w:rsidR="00033909" w:rsidRDefault="00033909" w:rsidP="00033909">
      <w:pPr>
        <w:pStyle w:val="B2"/>
        <w:rPr>
          <w:rFonts w:eastAsiaTheme="minorEastAsia"/>
        </w:rPr>
      </w:pPr>
      <w:r>
        <w:t xml:space="preserve">-  </w:t>
      </w:r>
      <w:r>
        <w:tab/>
        <w:t>How to ensure explainability and trustworthiness of AI decisions in the 6GC,</w:t>
      </w:r>
    </w:p>
    <w:p w14:paraId="3A7A9348" w14:textId="02A08601" w:rsidR="00033909" w:rsidRDefault="47EA4F3C" w:rsidP="00033909">
      <w:pPr>
        <w:pStyle w:val="B2"/>
        <w:rPr>
          <w:rFonts w:ascii="DengXian" w:hAnsi="DengXian"/>
        </w:rPr>
      </w:pPr>
      <w:r>
        <w:t xml:space="preserve">-  </w:t>
      </w:r>
      <w:r w:rsidR="00033909">
        <w:tab/>
      </w:r>
      <w:r>
        <w:t>How to support interaction between the AI functions</w:t>
      </w:r>
      <w:r w:rsidR="126AA6AD">
        <w:t>,</w:t>
      </w:r>
      <w:r>
        <w:t xml:space="preserve"> CN functions</w:t>
      </w:r>
      <w:r w:rsidR="76601BD9">
        <w:t>, and other functions in NG-RAN, OAM, UE, and/or 3</w:t>
      </w:r>
      <w:r w:rsidR="76601BD9" w:rsidRPr="22FDE091">
        <w:rPr>
          <w:vertAlign w:val="superscript"/>
        </w:rPr>
        <w:t>rd</w:t>
      </w:r>
      <w:r w:rsidR="76601BD9">
        <w:t xml:space="preserve"> party entities</w:t>
      </w:r>
      <w:r w:rsidRPr="22FDE091">
        <w:rPr>
          <w:rFonts w:ascii="DengXian" w:hAnsi="DengXian"/>
        </w:rPr>
        <w:t>.</w:t>
      </w:r>
    </w:p>
    <w:p w14:paraId="0B710D8C" w14:textId="77777777" w:rsidR="00033909" w:rsidRDefault="00033909" w:rsidP="00033909">
      <w:pPr>
        <w:pStyle w:val="B2"/>
        <w:rPr>
          <w:rFonts w:ascii="DengXian" w:hAnsi="DengXian"/>
        </w:rPr>
      </w:pPr>
    </w:p>
    <w:p w14:paraId="0B2165EA" w14:textId="77777777" w:rsidR="00033909" w:rsidRPr="00573E31" w:rsidRDefault="00033909" w:rsidP="00033909">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Third</w:t>
      </w:r>
      <w:r w:rsidRPr="00573E31">
        <w:rPr>
          <w:rFonts w:ascii="Arial" w:hAnsi="Arial" w:cs="Arial"/>
          <w:color w:val="FF0000"/>
          <w:sz w:val="36"/>
          <w:szCs w:val="36"/>
        </w:rPr>
        <w:t xml:space="preserve"> Change ****</w:t>
      </w:r>
    </w:p>
    <w:p w14:paraId="1B4F8260" w14:textId="77777777" w:rsidR="00033909" w:rsidRDefault="00033909" w:rsidP="00033909">
      <w:pPr>
        <w:rPr>
          <w:lang w:eastAsia="zh-CN"/>
        </w:rPr>
      </w:pPr>
    </w:p>
    <w:p w14:paraId="54495179" w14:textId="77777777" w:rsidR="00033909" w:rsidRDefault="00033909" w:rsidP="00033909">
      <w:pPr>
        <w:pStyle w:val="Heading1"/>
        <w:rPr>
          <w:rFonts w:cs="Arial"/>
          <w:sz w:val="32"/>
          <w:szCs w:val="18"/>
        </w:rPr>
      </w:pPr>
      <w:r>
        <w:rPr>
          <w:rFonts w:cs="Arial"/>
          <w:sz w:val="32"/>
          <w:szCs w:val="18"/>
        </w:rPr>
        <w:t xml:space="preserve">5.X. </w:t>
      </w:r>
      <w:r>
        <w:t xml:space="preserve">Key Issue #X: AI Model Life Cycle Management in </w:t>
      </w:r>
      <w:r w:rsidRPr="002D7C64">
        <w:t>6GC</w:t>
      </w:r>
    </w:p>
    <w:p w14:paraId="1BC77C6E" w14:textId="77777777" w:rsidR="00033909" w:rsidRPr="005B4E5C" w:rsidRDefault="00033909" w:rsidP="00033909">
      <w:pPr>
        <w:rPr>
          <w:lang w:val="en-IE" w:eastAsia="zh-CN"/>
        </w:rPr>
      </w:pPr>
      <w:r w:rsidRPr="00CA1B84">
        <w:rPr>
          <w:lang w:val="en-IE" w:eastAsia="zh-CN"/>
        </w:rPr>
        <w:t xml:space="preserve">This key issue aims to </w:t>
      </w:r>
      <w:r>
        <w:rPr>
          <w:lang w:val="en-IE" w:eastAsia="zh-CN"/>
        </w:rPr>
        <w:t>provide solutions to support the AI model training, deployment, and inference in the 6GC. The key issue shall consider:</w:t>
      </w:r>
    </w:p>
    <w:p w14:paraId="4EFD49E6" w14:textId="48D0950A" w:rsidR="00033909" w:rsidRDefault="00033909" w:rsidP="00033909">
      <w:pPr>
        <w:pStyle w:val="B2"/>
      </w:pPr>
      <w:r>
        <w:t xml:space="preserve">-  </w:t>
      </w:r>
      <w:r>
        <w:tab/>
        <w:t>Whether to perform the training and inference of AI models within the 6GC functions or by external means,</w:t>
      </w:r>
    </w:p>
    <w:p w14:paraId="6608D066" w14:textId="53658196" w:rsidR="00033909" w:rsidRDefault="47EA4F3C" w:rsidP="22FDE091">
      <w:pPr>
        <w:pStyle w:val="B2"/>
        <w:rPr>
          <w:rFonts w:eastAsiaTheme="minorEastAsia"/>
        </w:rPr>
      </w:pPr>
      <w:r>
        <w:t xml:space="preserve">-  </w:t>
      </w:r>
      <w:r w:rsidR="00033909">
        <w:tab/>
      </w:r>
      <w:r>
        <w:t>How to manage the AI model updates</w:t>
      </w:r>
      <w:r w:rsidR="1EA3C538">
        <w:t>, security,</w:t>
      </w:r>
      <w:r>
        <w:t xml:space="preserve"> and deployment in the 6GC,</w:t>
      </w:r>
    </w:p>
    <w:p w14:paraId="7B2FBCB5" w14:textId="016CA965" w:rsidR="00033909" w:rsidRDefault="00033909" w:rsidP="00033909">
      <w:pPr>
        <w:pStyle w:val="B2"/>
        <w:rPr>
          <w:rFonts w:ascii="DengXian" w:hAnsi="DengXian"/>
        </w:rPr>
      </w:pPr>
      <w:r>
        <w:t xml:space="preserve">-  </w:t>
      </w:r>
      <w:r>
        <w:tab/>
        <w:t>How to ensure interoperability and secure operation of the AI models across multiple vendors and domains</w:t>
      </w:r>
      <w:r>
        <w:rPr>
          <w:rFonts w:ascii="DengXian" w:hAnsi="DengXian"/>
        </w:rPr>
        <w:t>.</w:t>
      </w:r>
    </w:p>
    <w:p w14:paraId="71675BEB" w14:textId="77777777" w:rsidR="00033909" w:rsidRPr="005B4E5C" w:rsidRDefault="00033909" w:rsidP="00033909">
      <w:pPr>
        <w:pStyle w:val="B2"/>
        <w:ind w:left="0" w:firstLine="0"/>
        <w:rPr>
          <w:rFonts w:ascii="DengXian" w:hAnsi="DengXian"/>
        </w:rPr>
      </w:pPr>
    </w:p>
    <w:p w14:paraId="253E436E" w14:textId="77777777" w:rsidR="00033909" w:rsidRPr="007A6F5F" w:rsidRDefault="00033909" w:rsidP="00033909">
      <w:pPr>
        <w:jc w:val="center"/>
        <w:rPr>
          <w:rFonts w:ascii="Arial" w:hAnsi="Arial" w:cs="Arial"/>
          <w:color w:val="FF0000"/>
          <w:sz w:val="36"/>
          <w:szCs w:val="36"/>
        </w:rPr>
      </w:pPr>
      <w:r w:rsidRPr="00573E31">
        <w:rPr>
          <w:rFonts w:ascii="Arial" w:hAnsi="Arial" w:cs="Arial"/>
          <w:color w:val="FF0000"/>
          <w:sz w:val="36"/>
          <w:szCs w:val="36"/>
        </w:rPr>
        <w:t>**** End of Changes ****</w:t>
      </w:r>
    </w:p>
    <w:p w14:paraId="6825990D" w14:textId="77777777" w:rsidR="00033909" w:rsidRPr="00033909" w:rsidRDefault="00033909" w:rsidP="00033909">
      <w:pPr>
        <w:pStyle w:val="B2"/>
        <w:ind w:left="0" w:firstLine="0"/>
        <w:rPr>
          <w:rFonts w:ascii="DengXian" w:hAnsi="DengXian"/>
        </w:rPr>
      </w:pPr>
    </w:p>
    <w:sectPr w:rsidR="00033909" w:rsidRPr="0003390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F851C" w14:textId="77777777" w:rsidR="001978CF" w:rsidRDefault="001978CF">
      <w:pPr>
        <w:spacing w:after="0"/>
      </w:pPr>
      <w:r>
        <w:separator/>
      </w:r>
    </w:p>
  </w:endnote>
  <w:endnote w:type="continuationSeparator" w:id="0">
    <w:p w14:paraId="4B19520C" w14:textId="77777777" w:rsidR="001978CF" w:rsidRDefault="001978CF">
      <w:pPr>
        <w:spacing w:after="0"/>
      </w:pPr>
      <w:r>
        <w:continuationSeparator/>
      </w:r>
    </w:p>
  </w:endnote>
  <w:endnote w:type="continuationNotice" w:id="1">
    <w:p w14:paraId="70CCB956" w14:textId="77777777" w:rsidR="001978CF" w:rsidRDefault="00197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815D" w14:textId="77777777" w:rsidR="001978CF" w:rsidRDefault="001978CF">
      <w:pPr>
        <w:spacing w:after="0"/>
      </w:pPr>
      <w:r>
        <w:separator/>
      </w:r>
    </w:p>
  </w:footnote>
  <w:footnote w:type="continuationSeparator" w:id="0">
    <w:p w14:paraId="50B9EA34" w14:textId="77777777" w:rsidR="001978CF" w:rsidRDefault="001978CF">
      <w:pPr>
        <w:spacing w:after="0"/>
      </w:pPr>
      <w:r>
        <w:continuationSeparator/>
      </w:r>
    </w:p>
  </w:footnote>
  <w:footnote w:type="continuationNotice" w:id="1">
    <w:p w14:paraId="3E618716" w14:textId="77777777" w:rsidR="001978CF" w:rsidRDefault="001978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9396136">
    <w:abstractNumId w:val="2"/>
  </w:num>
  <w:num w:numId="2" w16cid:durableId="1509708279">
    <w:abstractNumId w:val="1"/>
  </w:num>
  <w:num w:numId="3" w16cid:durableId="922103909">
    <w:abstractNumId w:val="0"/>
  </w:num>
  <w:num w:numId="4" w16cid:durableId="462580272">
    <w:abstractNumId w:val="5"/>
  </w:num>
  <w:num w:numId="5" w16cid:durableId="436680482">
    <w:abstractNumId w:val="11"/>
  </w:num>
  <w:num w:numId="6" w16cid:durableId="1587568767">
    <w:abstractNumId w:val="3"/>
  </w:num>
  <w:num w:numId="7" w16cid:durableId="926579349">
    <w:abstractNumId w:val="15"/>
  </w:num>
  <w:num w:numId="8" w16cid:durableId="410278466">
    <w:abstractNumId w:val="24"/>
  </w:num>
  <w:num w:numId="9" w16cid:durableId="1692099443">
    <w:abstractNumId w:val="8"/>
  </w:num>
  <w:num w:numId="10" w16cid:durableId="1820419205">
    <w:abstractNumId w:val="14"/>
  </w:num>
  <w:num w:numId="11" w16cid:durableId="1699701208">
    <w:abstractNumId w:val="29"/>
  </w:num>
  <w:num w:numId="12" w16cid:durableId="1164396112">
    <w:abstractNumId w:val="20"/>
  </w:num>
  <w:num w:numId="13" w16cid:durableId="1757095707">
    <w:abstractNumId w:val="10"/>
  </w:num>
  <w:num w:numId="14" w16cid:durableId="1863930696">
    <w:abstractNumId w:val="25"/>
  </w:num>
  <w:num w:numId="15" w16cid:durableId="1470853901">
    <w:abstractNumId w:val="28"/>
  </w:num>
  <w:num w:numId="16" w16cid:durableId="945234593">
    <w:abstractNumId w:val="23"/>
  </w:num>
  <w:num w:numId="17" w16cid:durableId="1661150313">
    <w:abstractNumId w:val="17"/>
  </w:num>
  <w:num w:numId="18" w16cid:durableId="1868173951">
    <w:abstractNumId w:val="13"/>
  </w:num>
  <w:num w:numId="19" w16cid:durableId="286475597">
    <w:abstractNumId w:val="9"/>
  </w:num>
  <w:num w:numId="20" w16cid:durableId="1666938957">
    <w:abstractNumId w:val="26"/>
  </w:num>
  <w:num w:numId="21" w16cid:durableId="1892959853">
    <w:abstractNumId w:val="18"/>
  </w:num>
  <w:num w:numId="22" w16cid:durableId="774642961">
    <w:abstractNumId w:val="16"/>
  </w:num>
  <w:num w:numId="23" w16cid:durableId="2013603246">
    <w:abstractNumId w:val="6"/>
  </w:num>
  <w:num w:numId="24" w16cid:durableId="899707457">
    <w:abstractNumId w:val="21"/>
  </w:num>
  <w:num w:numId="25" w16cid:durableId="1367633698">
    <w:abstractNumId w:val="4"/>
  </w:num>
  <w:num w:numId="26" w16cid:durableId="1761176326">
    <w:abstractNumId w:val="19"/>
  </w:num>
  <w:num w:numId="27" w16cid:durableId="1746879320">
    <w:abstractNumId w:val="12"/>
  </w:num>
  <w:num w:numId="28" w16cid:durableId="578947099">
    <w:abstractNumId w:val="31"/>
  </w:num>
  <w:num w:numId="29" w16cid:durableId="997655977">
    <w:abstractNumId w:val="7"/>
  </w:num>
  <w:num w:numId="30" w16cid:durableId="2089418996">
    <w:abstractNumId w:val="27"/>
  </w:num>
  <w:num w:numId="31" w16cid:durableId="119232558">
    <w:abstractNumId w:val="30"/>
  </w:num>
  <w:num w:numId="32" w16cid:durableId="14463143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909"/>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1DC"/>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76"/>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8CF"/>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8F8"/>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0C"/>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D7C64"/>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6EB"/>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68EB"/>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0AEF"/>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290B"/>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A4B"/>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824"/>
    <w:rsid w:val="005A65B3"/>
    <w:rsid w:val="005A70F1"/>
    <w:rsid w:val="005B0966"/>
    <w:rsid w:val="005B0A40"/>
    <w:rsid w:val="005B0E39"/>
    <w:rsid w:val="005B1299"/>
    <w:rsid w:val="005B13BA"/>
    <w:rsid w:val="005B197E"/>
    <w:rsid w:val="005B21AB"/>
    <w:rsid w:val="005B2570"/>
    <w:rsid w:val="005B2F26"/>
    <w:rsid w:val="005B37DA"/>
    <w:rsid w:val="005B38C0"/>
    <w:rsid w:val="005B3A6E"/>
    <w:rsid w:val="005B4730"/>
    <w:rsid w:val="005B4E5C"/>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D21"/>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20"/>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483A"/>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871"/>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419B"/>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1E96"/>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B42"/>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2BB1"/>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6D1"/>
    <w:rsid w:val="00BA389E"/>
    <w:rsid w:val="00BA3D5F"/>
    <w:rsid w:val="00BA4045"/>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B84"/>
    <w:rsid w:val="00CA213F"/>
    <w:rsid w:val="00CA371E"/>
    <w:rsid w:val="00CA4F18"/>
    <w:rsid w:val="00CA509C"/>
    <w:rsid w:val="00CA5E7D"/>
    <w:rsid w:val="00CA6390"/>
    <w:rsid w:val="00CA6BD3"/>
    <w:rsid w:val="00CA7BED"/>
    <w:rsid w:val="00CA7C98"/>
    <w:rsid w:val="00CA7D62"/>
    <w:rsid w:val="00CB07A8"/>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A7E"/>
    <w:rsid w:val="00D20F55"/>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1E24"/>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871EF"/>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E7C20"/>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2C0B"/>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125"/>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D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3F98"/>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BD6B8A"/>
    <w:rsid w:val="01FFCD45"/>
    <w:rsid w:val="04E679A9"/>
    <w:rsid w:val="06052371"/>
    <w:rsid w:val="0707347B"/>
    <w:rsid w:val="0A8C0FAF"/>
    <w:rsid w:val="101DA567"/>
    <w:rsid w:val="105D9B84"/>
    <w:rsid w:val="126AA6AD"/>
    <w:rsid w:val="156414EF"/>
    <w:rsid w:val="16499482"/>
    <w:rsid w:val="1667EC8C"/>
    <w:rsid w:val="16B7A36B"/>
    <w:rsid w:val="1D890205"/>
    <w:rsid w:val="1EA3C538"/>
    <w:rsid w:val="22FDE091"/>
    <w:rsid w:val="27FBE77E"/>
    <w:rsid w:val="30CD3F65"/>
    <w:rsid w:val="3841F605"/>
    <w:rsid w:val="39FFF5F5"/>
    <w:rsid w:val="3BB377C4"/>
    <w:rsid w:val="3C691481"/>
    <w:rsid w:val="3CDBA3D9"/>
    <w:rsid w:val="3DEBAC5B"/>
    <w:rsid w:val="3FED8C3D"/>
    <w:rsid w:val="401A5AF6"/>
    <w:rsid w:val="41088335"/>
    <w:rsid w:val="426C40A1"/>
    <w:rsid w:val="4439267C"/>
    <w:rsid w:val="47EA4F3C"/>
    <w:rsid w:val="498375C6"/>
    <w:rsid w:val="4CDDBD09"/>
    <w:rsid w:val="4D2A89DB"/>
    <w:rsid w:val="4F898C3A"/>
    <w:rsid w:val="5082160F"/>
    <w:rsid w:val="5569E833"/>
    <w:rsid w:val="5771FF28"/>
    <w:rsid w:val="5C686CCC"/>
    <w:rsid w:val="5DCA0185"/>
    <w:rsid w:val="5DCA9D7C"/>
    <w:rsid w:val="5EB36005"/>
    <w:rsid w:val="5FDF6152"/>
    <w:rsid w:val="5FFFB1D0"/>
    <w:rsid w:val="60132795"/>
    <w:rsid w:val="6079FE8C"/>
    <w:rsid w:val="608EB976"/>
    <w:rsid w:val="64248836"/>
    <w:rsid w:val="6786A242"/>
    <w:rsid w:val="687D32B1"/>
    <w:rsid w:val="6B3E4A46"/>
    <w:rsid w:val="6CFCE8F3"/>
    <w:rsid w:val="6E646049"/>
    <w:rsid w:val="6FF8200F"/>
    <w:rsid w:val="71820034"/>
    <w:rsid w:val="739947F2"/>
    <w:rsid w:val="746A1977"/>
    <w:rsid w:val="75BA1A1F"/>
    <w:rsid w:val="761F1A9F"/>
    <w:rsid w:val="76601BD9"/>
    <w:rsid w:val="773EFF01"/>
    <w:rsid w:val="7A8D5C20"/>
    <w:rsid w:val="7AC63147"/>
    <w:rsid w:val="7AE89EE5"/>
    <w:rsid w:val="7B7F0A67"/>
    <w:rsid w:val="7BBC37D3"/>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81112">
      <w:bodyDiv w:val="1"/>
      <w:marLeft w:val="0"/>
      <w:marRight w:val="0"/>
      <w:marTop w:val="0"/>
      <w:marBottom w:val="0"/>
      <w:divBdr>
        <w:top w:val="none" w:sz="0" w:space="0" w:color="auto"/>
        <w:left w:val="none" w:sz="0" w:space="0" w:color="auto"/>
        <w:bottom w:val="none" w:sz="0" w:space="0" w:color="auto"/>
        <w:right w:val="none" w:sz="0" w:space="0" w:color="auto"/>
      </w:divBdr>
    </w:div>
    <w:div w:id="250704921">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908563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3463</Characters>
  <Application>Microsoft Office Word</Application>
  <DocSecurity>0</DocSecurity>
  <Lines>28</Lines>
  <Paragraphs>8</Paragraphs>
  <ScaleCrop>false</ScaleCrop>
  <Company>Huawei Technologies</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Jishnu P</cp:lastModifiedBy>
  <cp:revision>16</cp:revision>
  <cp:lastPrinted>1900-01-04T09:00:00Z</cp:lastPrinted>
  <dcterms:created xsi:type="dcterms:W3CDTF">2025-09-10T04:17:00Z</dcterms:created>
  <dcterms:modified xsi:type="dcterms:W3CDTF">2025-09-30T10:46:00Z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